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7" w:rsidRPr="00C829C7" w:rsidRDefault="00DC74F7" w:rsidP="00DC74F7">
      <w:pPr>
        <w:pStyle w:val="1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СООБЩЕНИЕ </w:t>
      </w:r>
    </w:p>
    <w:p w:rsidR="00DC74F7" w:rsidRPr="00C829C7" w:rsidRDefault="00DC74F7" w:rsidP="00DC74F7">
      <w:pPr>
        <w:pStyle w:val="1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о проведении годового общего собрания акционеров</w:t>
      </w:r>
    </w:p>
    <w:p w:rsidR="00DC74F7" w:rsidRPr="00C829C7" w:rsidRDefault="00DC74F7" w:rsidP="00DC74F7">
      <w:pPr>
        <w:pStyle w:val="3"/>
        <w:spacing w:before="0" w:after="0"/>
        <w:jc w:val="center"/>
        <w:rPr>
          <w:rFonts w:ascii="Bookman Old Style" w:hAnsi="Bookman Old Style"/>
          <w:caps/>
          <w:sz w:val="23"/>
          <w:szCs w:val="23"/>
        </w:rPr>
      </w:pPr>
      <w:r w:rsidRPr="00C829C7">
        <w:rPr>
          <w:rFonts w:ascii="Bookman Old Style" w:hAnsi="Bookman Old Style"/>
          <w:sz w:val="23"/>
          <w:szCs w:val="23"/>
        </w:rPr>
        <w:t>АО «Архангельская Молочная Компания»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pStyle w:val="3"/>
        <w:spacing w:before="0" w:after="0"/>
        <w:jc w:val="both"/>
        <w:rPr>
          <w:rFonts w:ascii="Bookman Old Style" w:hAnsi="Bookman Old Style"/>
          <w:caps/>
          <w:sz w:val="23"/>
          <w:szCs w:val="23"/>
        </w:rPr>
      </w:pPr>
      <w:r w:rsidRPr="00C829C7">
        <w:rPr>
          <w:rFonts w:ascii="Bookman Old Style" w:hAnsi="Bookman Old Style"/>
          <w:b w:val="0"/>
          <w:sz w:val="23"/>
          <w:szCs w:val="23"/>
        </w:rPr>
        <w:t>Полное фирменное наименование общества</w:t>
      </w:r>
      <w:r w:rsidRPr="00C829C7">
        <w:rPr>
          <w:rFonts w:ascii="Bookman Old Style" w:hAnsi="Bookman Old Style"/>
          <w:sz w:val="23"/>
          <w:szCs w:val="23"/>
        </w:rPr>
        <w:t>: акционерное общество «Архангельская Молочная Компания»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C829C7">
          <w:rPr>
            <w:rFonts w:ascii="Bookman Old Style" w:hAnsi="Bookman Old Style" w:cs="Courier New"/>
            <w:b/>
            <w:bCs/>
            <w:sz w:val="23"/>
            <w:szCs w:val="23"/>
          </w:rPr>
          <w:t>163002 г</w:t>
        </w:r>
      </w:smartTag>
      <w:r w:rsidRPr="00C829C7">
        <w:rPr>
          <w:rFonts w:ascii="Bookman Old Style" w:hAnsi="Bookman Old Style" w:cs="Courier New"/>
          <w:b/>
          <w:bCs/>
          <w:sz w:val="23"/>
          <w:szCs w:val="23"/>
        </w:rPr>
        <w:t>. Архангельск, ул. Октябрят, д. 42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b/>
          <w:bCs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Форма проведения собрания: </w:t>
      </w:r>
      <w:r w:rsidRPr="00C829C7">
        <w:rPr>
          <w:rFonts w:ascii="Bookman Old Style" w:hAnsi="Bookman Old Style" w:cs="Courier New"/>
          <w:b/>
          <w:bCs/>
          <w:sz w:val="23"/>
          <w:szCs w:val="23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Собрание состоится </w:t>
      </w:r>
      <w:r w:rsidRPr="00C829C7">
        <w:rPr>
          <w:rFonts w:ascii="Bookman Old Style" w:hAnsi="Bookman Old Style" w:cs="Courier New"/>
          <w:b/>
          <w:sz w:val="23"/>
          <w:szCs w:val="23"/>
        </w:rPr>
        <w:t>28 мая</w:t>
      </w:r>
      <w:r w:rsidRPr="00C829C7">
        <w:rPr>
          <w:rFonts w:ascii="Bookman Old Style" w:hAnsi="Bookman Old Style" w:cs="Courier New"/>
          <w:b/>
          <w:bCs/>
          <w:sz w:val="23"/>
          <w:szCs w:val="23"/>
        </w:rPr>
        <w:t xml:space="preserve"> 2018 года в 14 час. 00 мин.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Место проведения собрания: </w:t>
      </w:r>
      <w:r w:rsidRPr="00C829C7">
        <w:rPr>
          <w:rFonts w:ascii="Bookman Old Style" w:hAnsi="Bookman Old Style" w:cs="Courier New"/>
          <w:b/>
          <w:sz w:val="23"/>
          <w:szCs w:val="23"/>
        </w:rPr>
        <w:t>город Архангельск, улица Октябрят, дом 42, кабинет генерального директора ООО «УК «Альянс-Менеджмент»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b/>
          <w:bCs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Время начала регистрации лиц, участвующих в общем собрании: </w:t>
      </w:r>
      <w:r w:rsidRPr="00C829C7">
        <w:rPr>
          <w:rFonts w:ascii="Bookman Old Style" w:hAnsi="Bookman Old Style" w:cs="Courier New"/>
          <w:b/>
          <w:bCs/>
          <w:sz w:val="23"/>
          <w:szCs w:val="23"/>
        </w:rPr>
        <w:t xml:space="preserve">13 час.00 мин. 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bCs/>
          <w:sz w:val="23"/>
          <w:szCs w:val="23"/>
        </w:rPr>
        <w:t xml:space="preserve">Место проведения регистрации: </w:t>
      </w:r>
      <w:r w:rsidRPr="00C829C7">
        <w:rPr>
          <w:rFonts w:ascii="Bookman Old Style" w:hAnsi="Bookman Old Style" w:cs="Courier New"/>
          <w:b/>
          <w:sz w:val="23"/>
          <w:szCs w:val="23"/>
        </w:rPr>
        <w:t>город Архангельск, улица Октябрят, дом 42, кабинет генерального директора ООО «УК «Альянс-Менеджмент»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 xml:space="preserve">Список лиц, имеющих право на участие в годовом </w:t>
      </w:r>
      <w:proofErr w:type="gramStart"/>
      <w:r w:rsidRPr="00C829C7">
        <w:rPr>
          <w:rFonts w:ascii="Bookman Old Style" w:hAnsi="Bookman Old Style" w:cs="Courier New"/>
          <w:sz w:val="23"/>
          <w:szCs w:val="23"/>
        </w:rPr>
        <w:t>общем</w:t>
      </w:r>
      <w:proofErr w:type="gramEnd"/>
      <w:r w:rsidRPr="00C829C7">
        <w:rPr>
          <w:rFonts w:ascii="Bookman Old Style" w:hAnsi="Bookman Old Style" w:cs="Courier New"/>
          <w:sz w:val="23"/>
          <w:szCs w:val="23"/>
        </w:rPr>
        <w:t xml:space="preserve"> собрании акционеров, составлен по данным реестра владельцев именных ценных бумаг общества по состоянию на </w:t>
      </w:r>
      <w:r w:rsidRPr="00C829C7">
        <w:rPr>
          <w:rFonts w:ascii="Bookman Old Style" w:hAnsi="Bookman Old Style" w:cs="Courier New"/>
          <w:b/>
          <w:sz w:val="23"/>
          <w:szCs w:val="23"/>
        </w:rPr>
        <w:t>07</w:t>
      </w:r>
      <w:r w:rsidRPr="00C829C7">
        <w:rPr>
          <w:rFonts w:ascii="Bookman Old Style" w:hAnsi="Bookman Old Style" w:cs="Courier New"/>
          <w:b/>
          <w:bCs/>
          <w:sz w:val="23"/>
          <w:szCs w:val="23"/>
        </w:rPr>
        <w:t xml:space="preserve"> мая 2018 года</w:t>
      </w:r>
      <w:r w:rsidRPr="00C829C7">
        <w:rPr>
          <w:rFonts w:ascii="Bookman Old Style" w:hAnsi="Bookman Old Style" w:cs="Courier New"/>
          <w:sz w:val="23"/>
          <w:szCs w:val="23"/>
        </w:rPr>
        <w:t>.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jc w:val="center"/>
        <w:rPr>
          <w:rFonts w:ascii="Bookman Old Style" w:hAnsi="Bookman Old Style" w:cs="Courier New"/>
          <w:b/>
          <w:bCs/>
          <w:sz w:val="23"/>
          <w:szCs w:val="23"/>
        </w:rPr>
      </w:pPr>
      <w:r w:rsidRPr="00C829C7">
        <w:rPr>
          <w:rFonts w:ascii="Bookman Old Style" w:hAnsi="Bookman Old Style" w:cs="Courier New"/>
          <w:b/>
          <w:bCs/>
          <w:sz w:val="23"/>
          <w:szCs w:val="23"/>
        </w:rPr>
        <w:t>Повестка дня годового общего собрания акционеров ЗАО «АМК»: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</w:t>
      </w:r>
      <w:r w:rsidRPr="00C829C7">
        <w:rPr>
          <w:rFonts w:ascii="Bookman Old Style" w:hAnsi="Bookman Old Style" w:cs="Courier New"/>
          <w:sz w:val="23"/>
          <w:szCs w:val="23"/>
        </w:rPr>
        <w:t>;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Утверждение рас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пре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де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ле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ни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я при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бы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ли, в том чи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с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ле вы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пла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та (объ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я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в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ле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ни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е) ди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ви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ден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дов, и убытков Общества по ре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зуль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та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там фи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нан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со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во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го го</w:t>
      </w:r>
      <w:r w:rsidRPr="00C829C7">
        <w:rPr>
          <w:rFonts w:ascii="Bookman Old Style" w:hAnsi="Bookman Old Style" w:cs="Courier New"/>
          <w:sz w:val="23"/>
          <w:szCs w:val="23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Избрание совета директоров Общества;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Утверждение аудитора Общества;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Избрание членов ревизионной комиссии Общества;</w:t>
      </w:r>
    </w:p>
    <w:p w:rsidR="00DC74F7" w:rsidRPr="00C829C7" w:rsidRDefault="00DC74F7" w:rsidP="00DC74F7">
      <w:pPr>
        <w:numPr>
          <w:ilvl w:val="0"/>
          <w:numId w:val="1"/>
        </w:numPr>
        <w:tabs>
          <w:tab w:val="clear" w:pos="1820"/>
          <w:tab w:val="num" w:pos="851"/>
          <w:tab w:val="num" w:pos="1985"/>
        </w:tabs>
        <w:ind w:left="851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Утверждение устава АО «Архангельская Молочная Компания» в новой редакции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pStyle w:val="2"/>
        <w:spacing w:after="0" w:line="240" w:lineRule="auto"/>
        <w:ind w:firstLine="357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С информацией (материалами), подлежащей предоставлению акционерам при подготовке к проведению очередного общего собрания акционеров, можно ознакомиться в будние дни в течение 20 дней до даты проведения собрания с 9-00 до 13-00 часов и с 14-00 до 17-00 часов по адресу: город Архангельск, улица Октябрят, дом 42, кабинет корпоративного секретаря Общества.</w:t>
      </w:r>
    </w:p>
    <w:p w:rsidR="00DC74F7" w:rsidRPr="00C829C7" w:rsidRDefault="00DC74F7" w:rsidP="00DC74F7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DC74F7" w:rsidRPr="00C829C7" w:rsidRDefault="00DC74F7" w:rsidP="00DC74F7">
      <w:pPr>
        <w:ind w:firstLine="360"/>
        <w:jc w:val="both"/>
        <w:rPr>
          <w:rFonts w:ascii="Bookman Old Style" w:hAnsi="Bookman Old Style" w:cs="Courier New"/>
          <w:sz w:val="23"/>
          <w:szCs w:val="23"/>
        </w:rPr>
      </w:pPr>
      <w:r w:rsidRPr="00C829C7">
        <w:rPr>
          <w:rFonts w:ascii="Bookman Old Style" w:hAnsi="Bookman Old Style" w:cs="Courier New"/>
          <w:sz w:val="23"/>
          <w:szCs w:val="23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DC74F7" w:rsidRPr="00C829C7" w:rsidRDefault="00DC74F7" w:rsidP="00DC74F7">
      <w:pPr>
        <w:rPr>
          <w:rFonts w:ascii="Bookman Old Style" w:hAnsi="Bookman Old Style" w:cs="Courier New"/>
          <w:sz w:val="23"/>
          <w:szCs w:val="23"/>
        </w:rPr>
      </w:pPr>
    </w:p>
    <w:p w:rsidR="000D51B9" w:rsidRDefault="00DC74F7" w:rsidP="00DC74F7">
      <w:r w:rsidRPr="00C829C7">
        <w:rPr>
          <w:rFonts w:ascii="Bookman Old Style" w:hAnsi="Bookman Old Style" w:cs="Courier New"/>
          <w:sz w:val="23"/>
          <w:szCs w:val="23"/>
        </w:rPr>
        <w:t>Совет директоров общества</w:t>
      </w:r>
    </w:p>
    <w:sectPr w:rsidR="000D51B9" w:rsidSect="00067B52">
      <w:pgSz w:w="11906" w:h="16838"/>
      <w:pgMar w:top="851" w:right="851" w:bottom="1134" w:left="1701" w:header="39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AC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74F7"/>
    <w:rsid w:val="00067B52"/>
    <w:rsid w:val="000D51B9"/>
    <w:rsid w:val="00103099"/>
    <w:rsid w:val="007544A4"/>
    <w:rsid w:val="007C2E20"/>
    <w:rsid w:val="008C6339"/>
    <w:rsid w:val="008F5126"/>
    <w:rsid w:val="009339B8"/>
    <w:rsid w:val="00A246FC"/>
    <w:rsid w:val="00C7093C"/>
    <w:rsid w:val="00DC74F7"/>
    <w:rsid w:val="00EC109F"/>
    <w:rsid w:val="00FB3292"/>
    <w:rsid w:val="00FB508C"/>
    <w:rsid w:val="00F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4F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C7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4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DC7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7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1</cp:revision>
  <dcterms:created xsi:type="dcterms:W3CDTF">2018-05-04T12:29:00Z</dcterms:created>
  <dcterms:modified xsi:type="dcterms:W3CDTF">2018-05-04T12:31:00Z</dcterms:modified>
</cp:coreProperties>
</file>